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9" w:rsidRPr="009372B9" w:rsidRDefault="009372B9" w:rsidP="00DE697F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7DC5"/>
          <w:sz w:val="11"/>
          <w:szCs w:val="11"/>
          <w:lang w:eastAsia="it-IT"/>
        </w:rPr>
        <w:drawing>
          <wp:inline distT="0" distB="0" distL="0" distR="0">
            <wp:extent cx="85090" cy="85090"/>
            <wp:effectExtent l="19050" t="0" r="0" b="0"/>
            <wp:docPr id="1" name="Immagine 1" descr="http://www.avisabruzzo.it/immagini/red_lis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isabruzzo.it/immagini/red_list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2B9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>Decreto Ministero della Salute 5 Dicembre 2006 - (Gazzetta Ufficiale N. 57 del 9 Marzo 2007)</w:t>
      </w:r>
      <w:r w:rsidRPr="009372B9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br/>
        <w:t xml:space="preserve">Modifica del decreto ministeriale 3 marzo 2005, recante «Protocolli per l`accertamento della </w:t>
      </w:r>
      <w:proofErr w:type="spellStart"/>
      <w:r w:rsidRPr="009372B9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>idoneita`</w:t>
      </w:r>
      <w:proofErr w:type="spellEnd"/>
      <w:r w:rsidRPr="009372B9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 xml:space="preserve"> del donatore di sangue ed </w:t>
      </w:r>
      <w:proofErr w:type="spellStart"/>
      <w:r w:rsidRPr="009372B9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>emocomponenti</w:t>
      </w:r>
      <w:proofErr w:type="spellEnd"/>
      <w:r w:rsidRPr="009372B9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>».</w:t>
      </w:r>
    </w:p>
    <w:p w:rsidR="009372B9" w:rsidRPr="009372B9" w:rsidRDefault="009372B9" w:rsidP="00DE697F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7DC5"/>
          <w:sz w:val="11"/>
          <w:szCs w:val="11"/>
          <w:lang w:eastAsia="it-IT"/>
        </w:rPr>
        <w:drawing>
          <wp:inline distT="0" distB="0" distL="0" distR="0">
            <wp:extent cx="4810760" cy="28575"/>
            <wp:effectExtent l="19050" t="0" r="8890" b="0"/>
            <wp:docPr id="2" name="Immagine 2" descr="http://www.avisabruzzo.it/immagini/linea_sf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isabruzzo.it/immagini/linea_sfu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7F" w:rsidRDefault="009372B9" w:rsidP="00DE697F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IL MINISTRO DELLA SALUTE Vista la legge 21 ottobre 2005, n. 219, recante «Nuova disciplina delle attività trasfusionali e della produzione nazionale di emoderivati»;</w:t>
      </w:r>
    </w:p>
    <w:p w:rsidR="00DE697F" w:rsidRDefault="009372B9" w:rsidP="00DE697F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Visto il decreto ministeriale 3 marzo 2005, recante «Protocolli per l`accertamento della idoneità del donatore di sangue ed </w:t>
      </w:r>
      <w:proofErr w:type="spellStart"/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», in particolare l`allegato 7 «Esami obbligatori ad ogni donazione e controlli periodici»; Visto il decreto ministeriale 3 marzo 2005, recante «Caratteristiche e modalità per la donazione del sangue ed emoderivati»;</w:t>
      </w:r>
    </w:p>
    <w:p w:rsidR="00DE697F" w:rsidRDefault="009372B9" w:rsidP="00DE697F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Visto il decreto legislativo 19 agosto 2005, n. 191, recante «Attuazione della direttiva 2002/98/CE che stabilisce norme di qualità e sicurezza per la raccolta, il controllo, la lavorazione, la conservazione e la distribuzione del sangue umano e dei suoi componenti»;</w:t>
      </w:r>
    </w:p>
    <w:p w:rsidR="00DE697F" w:rsidRDefault="009372B9" w:rsidP="00DE697F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 xml:space="preserve">Ravvisata l`esigenza di escludere la determinazione delle ALT dagli esami per la validazione biologica delle unità di sangue e di </w:t>
      </w:r>
      <w:proofErr w:type="spellStart"/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includendola invece tra gli esami a cui sottoporre il donatore ad ogni donazione;</w:t>
      </w:r>
    </w:p>
    <w:p w:rsidR="00DE697F" w:rsidRDefault="009372B9" w:rsidP="00DE697F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Sentita la Commissione nazionale per il servizio trasfusionale nelle sedute del 16 settembre 2005 e 4 novembre 2005;</w:t>
      </w:r>
    </w:p>
    <w:p w:rsidR="00DE697F" w:rsidRDefault="009372B9" w:rsidP="00DE697F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Acquisito il parere della Conferenza permanente per i rapporti tra lo Stato, le regioni e le province autonome nella seduta del 16 novembre 2006;</w:t>
      </w:r>
    </w:p>
    <w:p w:rsidR="00DE697F" w:rsidRDefault="009372B9" w:rsidP="00DE697F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Decreta:</w:t>
      </w:r>
    </w:p>
    <w:p w:rsidR="00DE697F" w:rsidRDefault="009372B9" w:rsidP="00DE697F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Art. 1</w:t>
      </w:r>
    </w:p>
    <w:p w:rsidR="00DE697F" w:rsidRDefault="009372B9" w:rsidP="00DE697F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L`allegato 7 «Esami obbligatori ad ogni donazione e controlli periodici» di cui al decreto ministeriale 3 marzo 2005, recante «Protocolli per l`accertamento della </w:t>
      </w:r>
      <w:proofErr w:type="spellStart"/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idoneita`</w:t>
      </w:r>
      <w:proofErr w:type="spellEnd"/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donatore di sangue ed o </w:t>
      </w:r>
      <w:proofErr w:type="spellStart"/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», e` cosi modificato: alla lettera A) dopo «Ad ogni donazione il donatore e` sottoposto ad esame emocromocitometrico completo» viene aggiunto la frase: «e alla determinazione delle ALT con metodo ottimizzato.»; alla lettera B) viene soppressa la frase: «Su ogni donazione l`esito della determinazione del test ALT con metodo ottimizzato non deve essere superiore a due volte il limite normale».</w:t>
      </w:r>
    </w:p>
    <w:p w:rsidR="00DE697F" w:rsidRDefault="009372B9" w:rsidP="00DE697F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Art. 2</w:t>
      </w:r>
    </w:p>
    <w:p w:rsidR="00DE697F" w:rsidRDefault="009372B9" w:rsidP="00DE697F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Il presente decreto entra in vigore il quindicesimo giorno successivo alla sua pubblicazione nella Gazzetta Ufficiale della Repubblica italiana.</w:t>
      </w:r>
    </w:p>
    <w:p w:rsidR="00DE697F" w:rsidRDefault="009372B9" w:rsidP="00DE697F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Roma, 5 dicembre 2006</w:t>
      </w:r>
    </w:p>
    <w:p w:rsidR="009372B9" w:rsidRPr="009372B9" w:rsidRDefault="009372B9" w:rsidP="00DE697F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9372B9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Il Ministro: Turco </w:t>
      </w:r>
    </w:p>
    <w:p w:rsidR="008B2FD1" w:rsidRDefault="008B2FD1" w:rsidP="00DE697F">
      <w:pPr>
        <w:spacing w:after="0"/>
      </w:pPr>
    </w:p>
    <w:sectPr w:rsidR="008B2FD1" w:rsidSect="008B2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defaultTabStop w:val="708"/>
  <w:hyphenationZone w:val="283"/>
  <w:characterSpacingControl w:val="doNotCompress"/>
  <w:compat/>
  <w:rsids>
    <w:rsidRoot w:val="009372B9"/>
    <w:rsid w:val="006053B5"/>
    <w:rsid w:val="008B2FD1"/>
    <w:rsid w:val="009372B9"/>
    <w:rsid w:val="00DE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229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592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2018-03-09T10:39:00Z</dcterms:created>
  <dcterms:modified xsi:type="dcterms:W3CDTF">2018-03-16T12:20:00Z</dcterms:modified>
</cp:coreProperties>
</file>